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10E11" w14:textId="77777777" w:rsidR="00DF7B35" w:rsidRDefault="00DF7B35" w:rsidP="00DF7B35">
      <w:pPr>
        <w:autoSpaceDE w:val="0"/>
        <w:autoSpaceDN w:val="0"/>
        <w:adjustRightInd w:val="0"/>
        <w:spacing w:after="0" w:line="240" w:lineRule="auto"/>
        <w:jc w:val="right"/>
        <w:rPr>
          <w:rFonts w:cstheme="minorHAnsi"/>
          <w:i/>
          <w:iCs/>
          <w:color w:val="000000"/>
          <w:sz w:val="24"/>
          <w:szCs w:val="24"/>
          <w:lang w:val="el-GR"/>
        </w:rPr>
      </w:pPr>
      <w:r>
        <w:rPr>
          <w:rFonts w:cstheme="minorHAnsi"/>
          <w:i/>
          <w:iCs/>
          <w:color w:val="000000"/>
          <w:sz w:val="24"/>
          <w:szCs w:val="24"/>
          <w:lang w:val="el-GR"/>
        </w:rPr>
        <w:t>Ανεπίσημη</w:t>
      </w:r>
      <w:r w:rsidRPr="00CA7CB5">
        <w:rPr>
          <w:rFonts w:cstheme="minorHAnsi"/>
          <w:i/>
          <w:iCs/>
          <w:color w:val="000000"/>
          <w:sz w:val="24"/>
          <w:szCs w:val="24"/>
          <w:lang w:val="el-GR"/>
        </w:rPr>
        <w:t xml:space="preserve"> μετάφραση</w:t>
      </w:r>
    </w:p>
    <w:p w14:paraId="66F55281" w14:textId="77777777" w:rsidR="00DF7B35" w:rsidRPr="008937D7" w:rsidRDefault="00DF7B35" w:rsidP="00DF7B35">
      <w:pPr>
        <w:autoSpaceDE w:val="0"/>
        <w:autoSpaceDN w:val="0"/>
        <w:adjustRightInd w:val="0"/>
        <w:spacing w:after="0" w:line="240" w:lineRule="auto"/>
        <w:jc w:val="right"/>
        <w:rPr>
          <w:rFonts w:cstheme="minorHAnsi"/>
          <w:i/>
          <w:iCs/>
          <w:color w:val="000000"/>
          <w:sz w:val="24"/>
          <w:szCs w:val="24"/>
          <w:lang w:val="el-GR"/>
        </w:rPr>
      </w:pPr>
    </w:p>
    <w:p w14:paraId="145EA891" w14:textId="77777777" w:rsidR="008937D7" w:rsidRPr="008937D7" w:rsidRDefault="008937D7" w:rsidP="008937D7">
      <w:pPr>
        <w:autoSpaceDE w:val="0"/>
        <w:autoSpaceDN w:val="0"/>
        <w:adjustRightInd w:val="0"/>
        <w:spacing w:after="0" w:line="240" w:lineRule="auto"/>
        <w:jc w:val="both"/>
        <w:rPr>
          <w:rFonts w:ascii="Times New Roman" w:hAnsi="Times New Roman" w:cs="Times New Roman"/>
          <w:color w:val="000000"/>
          <w:sz w:val="24"/>
          <w:szCs w:val="24"/>
          <w:lang w:val="el-GR"/>
        </w:rPr>
      </w:pPr>
      <w:r w:rsidRPr="008937D7">
        <w:rPr>
          <w:rFonts w:ascii="Times New Roman" w:hAnsi="Times New Roman" w:cs="Times New Roman"/>
          <w:color w:val="000000"/>
          <w:sz w:val="24"/>
          <w:szCs w:val="24"/>
          <w:lang w:val="el-GR"/>
        </w:rPr>
        <w:t>Αξιότιμοι κύριοι,</w:t>
      </w:r>
    </w:p>
    <w:p w14:paraId="41AA8883" w14:textId="77777777" w:rsidR="008937D7" w:rsidRDefault="008937D7" w:rsidP="008937D7">
      <w:pPr>
        <w:autoSpaceDE w:val="0"/>
        <w:autoSpaceDN w:val="0"/>
        <w:adjustRightInd w:val="0"/>
        <w:spacing w:after="0" w:line="240" w:lineRule="auto"/>
        <w:jc w:val="both"/>
        <w:rPr>
          <w:rFonts w:ascii="Times New Roman" w:hAnsi="Times New Roman" w:cs="Times New Roman"/>
          <w:color w:val="000000"/>
          <w:sz w:val="24"/>
          <w:szCs w:val="24"/>
          <w:lang w:val="el-GR"/>
        </w:rPr>
      </w:pPr>
    </w:p>
    <w:p w14:paraId="0E7574A8" w14:textId="4643E9B9" w:rsidR="008937D7" w:rsidRDefault="008937D7" w:rsidP="008937D7">
      <w:pPr>
        <w:autoSpaceDE w:val="0"/>
        <w:autoSpaceDN w:val="0"/>
        <w:adjustRightInd w:val="0"/>
        <w:spacing w:after="0" w:line="240" w:lineRule="auto"/>
        <w:jc w:val="both"/>
        <w:rPr>
          <w:rFonts w:ascii="Times New Roman" w:hAnsi="Times New Roman" w:cs="Times New Roman"/>
          <w:color w:val="000000"/>
          <w:sz w:val="24"/>
          <w:szCs w:val="24"/>
          <w:lang w:val="el-GR"/>
        </w:rPr>
      </w:pPr>
      <w:r w:rsidRPr="008937D7">
        <w:rPr>
          <w:rFonts w:ascii="Times New Roman" w:hAnsi="Times New Roman" w:cs="Times New Roman"/>
          <w:color w:val="000000"/>
          <w:sz w:val="24"/>
          <w:szCs w:val="24"/>
          <w:lang w:val="el-GR"/>
        </w:rPr>
        <w:t>Το παρόν έγγραφο αποστέλλεται προς ενημέρωσή σας σχετικά με τα κονδύλια που το Υπουργείο Εξωτερικών και Διεθνούς Συνεργασίας της Ιταλίας προσφέρει σε Πανεπιστήμια του εξωτερικού για τη δημιουργία και λειτουργία εδρών ιταλικής γλώσσας (Κεφ. 2619/2) για το ακαδημαϊκό έτος 2025-2026 (οικονομικό έτος 2025).</w:t>
      </w:r>
    </w:p>
    <w:p w14:paraId="366A39C5" w14:textId="77777777" w:rsidR="008937D7" w:rsidRPr="008937D7" w:rsidRDefault="008937D7" w:rsidP="008937D7">
      <w:pPr>
        <w:autoSpaceDE w:val="0"/>
        <w:autoSpaceDN w:val="0"/>
        <w:adjustRightInd w:val="0"/>
        <w:spacing w:after="0" w:line="240" w:lineRule="auto"/>
        <w:jc w:val="both"/>
        <w:rPr>
          <w:rFonts w:ascii="Times New Roman" w:hAnsi="Times New Roman" w:cs="Times New Roman"/>
          <w:color w:val="000000"/>
          <w:sz w:val="24"/>
          <w:szCs w:val="24"/>
          <w:lang w:val="el-GR"/>
        </w:rPr>
      </w:pPr>
    </w:p>
    <w:p w14:paraId="4B090A6D" w14:textId="7A7E08E8" w:rsidR="008937D7" w:rsidRPr="008937D7" w:rsidRDefault="008937D7" w:rsidP="008937D7">
      <w:pPr>
        <w:autoSpaceDE w:val="0"/>
        <w:autoSpaceDN w:val="0"/>
        <w:adjustRightInd w:val="0"/>
        <w:spacing w:after="0" w:line="240" w:lineRule="auto"/>
        <w:jc w:val="both"/>
        <w:rPr>
          <w:rFonts w:ascii="Times New Roman" w:hAnsi="Times New Roman" w:cs="Times New Roman"/>
          <w:color w:val="000000"/>
          <w:sz w:val="24"/>
          <w:szCs w:val="24"/>
          <w:lang w:val="el-GR"/>
        </w:rPr>
      </w:pPr>
      <w:r w:rsidRPr="008937D7">
        <w:rPr>
          <w:rFonts w:ascii="Times New Roman" w:hAnsi="Times New Roman" w:cs="Times New Roman"/>
          <w:b/>
          <w:bCs/>
          <w:color w:val="000000"/>
          <w:sz w:val="24"/>
          <w:szCs w:val="24"/>
          <w:u w:val="single"/>
          <w:lang w:val="el-GR"/>
        </w:rPr>
        <w:t>Η καταληκτική ημερομηνία για την υποβολή αιτήσεων είναι η 28η Μαρτίου 2025.</w:t>
      </w:r>
      <w:r w:rsidRPr="008937D7">
        <w:rPr>
          <w:rFonts w:ascii="Times New Roman" w:hAnsi="Times New Roman" w:cs="Times New Roman"/>
          <w:color w:val="000000"/>
          <w:sz w:val="24"/>
          <w:szCs w:val="24"/>
          <w:lang w:val="el-GR"/>
        </w:rPr>
        <w:t xml:space="preserve"> Όλες οι αιτήσεις θα πρέπει να αποσταλούν στην Πρεσβεία της Ιταλίας (</w:t>
      </w:r>
      <w:hyperlink r:id="rId5" w:history="1">
        <w:r w:rsidRPr="008937D7">
          <w:rPr>
            <w:rStyle w:val="-"/>
            <w:rFonts w:ascii="Times New Roman" w:hAnsi="Times New Roman" w:cs="Times New Roman"/>
            <w:sz w:val="24"/>
            <w:szCs w:val="24"/>
          </w:rPr>
          <w:t>ambasciata</w:t>
        </w:r>
        <w:r w:rsidRPr="008937D7">
          <w:rPr>
            <w:rStyle w:val="-"/>
            <w:rFonts w:ascii="Times New Roman" w:hAnsi="Times New Roman" w:cs="Times New Roman"/>
            <w:sz w:val="24"/>
            <w:szCs w:val="24"/>
            <w:lang w:val="el-GR"/>
          </w:rPr>
          <w:t>.</w:t>
        </w:r>
        <w:r w:rsidRPr="008937D7">
          <w:rPr>
            <w:rStyle w:val="-"/>
            <w:rFonts w:ascii="Times New Roman" w:hAnsi="Times New Roman" w:cs="Times New Roman"/>
            <w:sz w:val="24"/>
            <w:szCs w:val="24"/>
          </w:rPr>
          <w:t>atene</w:t>
        </w:r>
        <w:r w:rsidRPr="008937D7">
          <w:rPr>
            <w:rStyle w:val="-"/>
            <w:rFonts w:ascii="Times New Roman" w:hAnsi="Times New Roman" w:cs="Times New Roman"/>
            <w:sz w:val="24"/>
            <w:szCs w:val="24"/>
            <w:lang w:val="el-GR"/>
          </w:rPr>
          <w:t>@</w:t>
        </w:r>
        <w:r w:rsidRPr="008937D7">
          <w:rPr>
            <w:rStyle w:val="-"/>
            <w:rFonts w:ascii="Times New Roman" w:hAnsi="Times New Roman" w:cs="Times New Roman"/>
            <w:sz w:val="24"/>
            <w:szCs w:val="24"/>
          </w:rPr>
          <w:t>esteri</w:t>
        </w:r>
        <w:r w:rsidRPr="008937D7">
          <w:rPr>
            <w:rStyle w:val="-"/>
            <w:rFonts w:ascii="Times New Roman" w:hAnsi="Times New Roman" w:cs="Times New Roman"/>
            <w:sz w:val="24"/>
            <w:szCs w:val="24"/>
            <w:lang w:val="el-GR"/>
          </w:rPr>
          <w:t>.</w:t>
        </w:r>
        <w:r w:rsidRPr="008937D7">
          <w:rPr>
            <w:rStyle w:val="-"/>
            <w:rFonts w:ascii="Times New Roman" w:hAnsi="Times New Roman" w:cs="Times New Roman"/>
            <w:sz w:val="24"/>
            <w:szCs w:val="24"/>
          </w:rPr>
          <w:t>it</w:t>
        </w:r>
      </w:hyperlink>
      <w:r>
        <w:rPr>
          <w:rFonts w:ascii="Times New Roman" w:hAnsi="Times New Roman" w:cs="Times New Roman"/>
          <w:color w:val="000000"/>
          <w:sz w:val="24"/>
          <w:szCs w:val="24"/>
          <w:lang w:val="el-GR"/>
        </w:rPr>
        <w:t>)</w:t>
      </w:r>
      <w:r w:rsidRPr="008937D7">
        <w:rPr>
          <w:rFonts w:ascii="Times New Roman" w:hAnsi="Times New Roman" w:cs="Times New Roman"/>
          <w:color w:val="000000"/>
          <w:sz w:val="24"/>
          <w:szCs w:val="24"/>
          <w:lang w:val="el-GR"/>
        </w:rPr>
        <w:t xml:space="preserve"> αυστηρά μέχρι την παραπάνω ημερομηνία. Επισυνάπτονται τα απαιτούμενα έντυπα για την υποβολή αιτήσεων, καθώς και οι σχετικές διευκρινίσεις για τη σωστή συμπλήρωσή τους.</w:t>
      </w:r>
    </w:p>
    <w:p w14:paraId="0564546F" w14:textId="77777777" w:rsidR="00DF7B35" w:rsidRPr="00EF4DE0" w:rsidRDefault="00DF7B35" w:rsidP="00DF7B35">
      <w:pPr>
        <w:autoSpaceDE w:val="0"/>
        <w:autoSpaceDN w:val="0"/>
        <w:adjustRightInd w:val="0"/>
        <w:spacing w:after="0" w:line="240" w:lineRule="auto"/>
        <w:jc w:val="both"/>
        <w:rPr>
          <w:rFonts w:ascii="Times New Roman" w:hAnsi="Times New Roman" w:cs="Times New Roman"/>
          <w:color w:val="000000"/>
          <w:sz w:val="24"/>
          <w:szCs w:val="24"/>
          <w:lang w:val="el-GR"/>
        </w:rPr>
      </w:pPr>
    </w:p>
    <w:p w14:paraId="7507DF57" w14:textId="51B8E0C6" w:rsidR="00DF7B35" w:rsidRPr="001444D8" w:rsidRDefault="009860FB" w:rsidP="001444D8">
      <w:pPr>
        <w:pStyle w:val="a3"/>
        <w:numPr>
          <w:ilvl w:val="0"/>
          <w:numId w:val="6"/>
        </w:numPr>
        <w:autoSpaceDE w:val="0"/>
        <w:autoSpaceDN w:val="0"/>
        <w:adjustRightInd w:val="0"/>
        <w:spacing w:after="0" w:line="240" w:lineRule="auto"/>
        <w:jc w:val="both"/>
        <w:rPr>
          <w:rFonts w:ascii="Times New Roman" w:hAnsi="Times New Roman" w:cs="Times New Roman"/>
          <w:b/>
          <w:bCs/>
          <w:color w:val="000000"/>
          <w:sz w:val="24"/>
          <w:szCs w:val="24"/>
          <w:lang w:val="el-GR"/>
        </w:rPr>
      </w:pPr>
      <w:r w:rsidRPr="001444D8">
        <w:rPr>
          <w:rFonts w:ascii="Times New Roman" w:hAnsi="Times New Roman" w:cs="Times New Roman"/>
          <w:b/>
          <w:bCs/>
          <w:color w:val="000000"/>
          <w:sz w:val="24"/>
          <w:szCs w:val="24"/>
          <w:lang w:val="el-GR"/>
        </w:rPr>
        <w:t>Κονδύλια, κριτήρια κατανομής και προθεσμίες για τη χρήση τους</w:t>
      </w:r>
    </w:p>
    <w:p w14:paraId="4A101593" w14:textId="77777777" w:rsidR="00DF7B35" w:rsidRPr="009860FB" w:rsidRDefault="00DF7B35" w:rsidP="00DF7B35">
      <w:pPr>
        <w:pStyle w:val="a3"/>
        <w:autoSpaceDE w:val="0"/>
        <w:autoSpaceDN w:val="0"/>
        <w:adjustRightInd w:val="0"/>
        <w:spacing w:after="0" w:line="240" w:lineRule="auto"/>
        <w:jc w:val="both"/>
        <w:rPr>
          <w:rFonts w:ascii="Times New Roman" w:hAnsi="Times New Roman" w:cs="Times New Roman"/>
          <w:b/>
          <w:bCs/>
          <w:color w:val="000000"/>
          <w:sz w:val="24"/>
          <w:szCs w:val="24"/>
          <w:lang w:val="el-GR"/>
        </w:rPr>
      </w:pPr>
    </w:p>
    <w:p w14:paraId="63F0BFCF" w14:textId="3AD0149B" w:rsidR="006A3273" w:rsidRDefault="00FB420E" w:rsidP="00DF7B35">
      <w:pPr>
        <w:autoSpaceDE w:val="0"/>
        <w:autoSpaceDN w:val="0"/>
        <w:adjustRightInd w:val="0"/>
        <w:spacing w:after="0" w:line="240" w:lineRule="auto"/>
        <w:jc w:val="both"/>
        <w:rPr>
          <w:rFonts w:ascii="Times New Roman" w:hAnsi="Times New Roman" w:cs="Times New Roman"/>
          <w:color w:val="000000"/>
          <w:sz w:val="24"/>
          <w:szCs w:val="24"/>
          <w:lang w:val="el-GR"/>
        </w:rPr>
      </w:pPr>
      <w:r>
        <w:rPr>
          <w:rFonts w:ascii="Times New Roman" w:hAnsi="Times New Roman" w:cs="Times New Roman"/>
          <w:color w:val="000000"/>
          <w:sz w:val="24"/>
          <w:szCs w:val="24"/>
          <w:lang w:val="el-GR"/>
        </w:rPr>
        <w:t>Τα κονδύλια</w:t>
      </w:r>
      <w:r w:rsidRPr="00FB420E">
        <w:rPr>
          <w:rFonts w:ascii="Times New Roman" w:hAnsi="Times New Roman" w:cs="Times New Roman"/>
          <w:color w:val="000000"/>
          <w:sz w:val="24"/>
          <w:szCs w:val="24"/>
          <w:lang w:val="el-GR"/>
        </w:rPr>
        <w:t xml:space="preserve"> χορηγούνται για τη δημιουργία και λειτουργία εδρών ιταλικής γλώσσας σε ξένα πανεπιστήμια και </w:t>
      </w:r>
      <w:r w:rsidRPr="00FB420E">
        <w:rPr>
          <w:rFonts w:ascii="Times New Roman" w:hAnsi="Times New Roman" w:cs="Times New Roman"/>
          <w:b/>
          <w:bCs/>
          <w:color w:val="000000"/>
          <w:sz w:val="24"/>
          <w:szCs w:val="24"/>
          <w:lang w:val="el-GR"/>
        </w:rPr>
        <w:t xml:space="preserve">προορίζονται αποκλειστικά για τη μερική κάλυψη της αμοιβής εκπαιδευτικών που προσλαμβάνονται απευθείας από τα πανεπιστήμια με σύμβαση σύμφωνα με την </w:t>
      </w:r>
      <w:r>
        <w:rPr>
          <w:rFonts w:ascii="Times New Roman" w:hAnsi="Times New Roman" w:cs="Times New Roman"/>
          <w:b/>
          <w:bCs/>
          <w:color w:val="000000"/>
          <w:sz w:val="24"/>
          <w:szCs w:val="24"/>
          <w:lang w:val="el-GR"/>
        </w:rPr>
        <w:t>ελληνική</w:t>
      </w:r>
      <w:r w:rsidRPr="00FB420E">
        <w:rPr>
          <w:rFonts w:ascii="Times New Roman" w:hAnsi="Times New Roman" w:cs="Times New Roman"/>
          <w:b/>
          <w:bCs/>
          <w:color w:val="000000"/>
          <w:sz w:val="24"/>
          <w:szCs w:val="24"/>
          <w:lang w:val="el-GR"/>
        </w:rPr>
        <w:t xml:space="preserve"> νομοθεσία</w:t>
      </w:r>
      <w:r>
        <w:rPr>
          <w:rFonts w:ascii="Times New Roman" w:hAnsi="Times New Roman" w:cs="Times New Roman"/>
          <w:b/>
          <w:bCs/>
          <w:color w:val="000000"/>
          <w:sz w:val="24"/>
          <w:szCs w:val="24"/>
          <w:lang w:val="el-GR"/>
        </w:rPr>
        <w:t xml:space="preserve">. </w:t>
      </w:r>
      <w:r w:rsidR="00911B90">
        <w:rPr>
          <w:rFonts w:ascii="Times New Roman" w:hAnsi="Times New Roman" w:cs="Times New Roman"/>
          <w:color w:val="000000"/>
          <w:sz w:val="24"/>
          <w:szCs w:val="24"/>
          <w:lang w:val="el-GR"/>
        </w:rPr>
        <w:t xml:space="preserve"> </w:t>
      </w:r>
      <w:r w:rsidR="00911B90" w:rsidRPr="00911B90">
        <w:rPr>
          <w:rFonts w:ascii="Times New Roman" w:hAnsi="Times New Roman" w:cs="Times New Roman"/>
          <w:color w:val="000000"/>
          <w:sz w:val="24"/>
          <w:szCs w:val="24"/>
          <w:lang w:val="el-GR"/>
        </w:rPr>
        <w:t>Για τον καθορισμό των δικαιούχων Ιδρυμάτων, ο όρος «έδρες ιταλικής γλώσσας» περιλαμβάνει τις έδρες και/ή τα μαθήματα διδασκαλίας όπου η ιταλική γλώσσα αποτελεί μία από τις διδασκόμενες γλώσσες, σύμφωνα με τον κανονισμό του εκάστοτε Ιδρύματος, ακόμη κι αν η έδρα ή το μάθημα έχει διαφορετική ονομασία.</w:t>
      </w:r>
    </w:p>
    <w:p w14:paraId="445D0D44" w14:textId="40D2BE39" w:rsidR="00911B90" w:rsidRDefault="00911B90" w:rsidP="006F4DDF">
      <w:pPr>
        <w:autoSpaceDE w:val="0"/>
        <w:autoSpaceDN w:val="0"/>
        <w:adjustRightInd w:val="0"/>
        <w:spacing w:after="0" w:line="240" w:lineRule="auto"/>
        <w:jc w:val="both"/>
        <w:rPr>
          <w:rFonts w:ascii="Times New Roman" w:hAnsi="Times New Roman" w:cs="Times New Roman"/>
          <w:color w:val="000000"/>
          <w:sz w:val="24"/>
          <w:szCs w:val="24"/>
          <w:lang w:val="el-GR"/>
        </w:rPr>
      </w:pPr>
    </w:p>
    <w:p w14:paraId="6FD86659" w14:textId="26F0D116" w:rsidR="00911B90" w:rsidRPr="00911B90" w:rsidRDefault="00911B90" w:rsidP="006F4DDF">
      <w:pPr>
        <w:autoSpaceDE w:val="0"/>
        <w:autoSpaceDN w:val="0"/>
        <w:adjustRightInd w:val="0"/>
        <w:spacing w:after="0" w:line="240" w:lineRule="auto"/>
        <w:jc w:val="both"/>
        <w:rPr>
          <w:rFonts w:ascii="Times New Roman" w:hAnsi="Times New Roman" w:cs="Times New Roman"/>
          <w:color w:val="000000"/>
          <w:sz w:val="24"/>
          <w:szCs w:val="24"/>
          <w:lang w:val="el-GR"/>
        </w:rPr>
      </w:pPr>
      <w:r w:rsidRPr="00841355">
        <w:rPr>
          <w:rStyle w:val="a5"/>
          <w:rFonts w:ascii="Times New Roman" w:hAnsi="Times New Roman" w:cs="Times New Roman"/>
          <w:b w:val="0"/>
          <w:bCs w:val="0"/>
          <w:sz w:val="24"/>
          <w:szCs w:val="24"/>
          <w:lang w:val="el-GR"/>
        </w:rPr>
        <w:t>Διευκρινίζεται ότι</w:t>
      </w:r>
      <w:r w:rsidRPr="00911B90">
        <w:rPr>
          <w:rFonts w:ascii="Times New Roman" w:hAnsi="Times New Roman" w:cs="Times New Roman"/>
          <w:sz w:val="24"/>
          <w:szCs w:val="24"/>
          <w:lang w:val="el-GR"/>
        </w:rPr>
        <w:t xml:space="preserve"> αιτήματα από πανεπιστήμια όπου ήδη υπηρετούν διδάσκοντες του Υπουργείου Εξωτερικών και Διεθνούς Συνεργασίας της Ιταλίας (</w:t>
      </w:r>
      <w:r w:rsidRPr="00911B90">
        <w:rPr>
          <w:rFonts w:ascii="Times New Roman" w:hAnsi="Times New Roman" w:cs="Times New Roman"/>
          <w:sz w:val="24"/>
          <w:szCs w:val="24"/>
        </w:rPr>
        <w:t>MAECI</w:t>
      </w:r>
      <w:r w:rsidRPr="00911B90">
        <w:rPr>
          <w:rFonts w:ascii="Times New Roman" w:hAnsi="Times New Roman" w:cs="Times New Roman"/>
          <w:sz w:val="24"/>
          <w:szCs w:val="24"/>
          <w:lang w:val="el-GR"/>
        </w:rPr>
        <w:t xml:space="preserve">) δεν θα ληφθούν υπόψη. Επίσης, δεν εξετάζονται αιτήματα από πανεπιστήμια που σκοπεύουν να χρησιμοποιήσουν τα κονδύλια για σκοπούς άλλους από την κάλυψη των αμοιβών των διδασκόντων με σύμβαση βάσει της τοπικής νομοθεσίας. </w:t>
      </w:r>
      <w:r w:rsidRPr="00841355">
        <w:rPr>
          <w:rFonts w:ascii="Times New Roman" w:hAnsi="Times New Roman" w:cs="Times New Roman"/>
          <w:b/>
          <w:bCs/>
          <w:sz w:val="24"/>
          <w:szCs w:val="24"/>
          <w:lang w:val="el-GR"/>
        </w:rPr>
        <w:t>Τα μαθήματα πρέπει να αφορούν αποκλειστικά τη διδασκαλία της ιταλικής γλώσσας, να διεξάγονται στην ιταλική γλώσσα και να πραγματοποιούνται στο πανεπιστήμιο που υποβάλλει την αίτηση, και όχι στην Ιταλία.</w:t>
      </w:r>
    </w:p>
    <w:p w14:paraId="72B7AA45" w14:textId="77777777" w:rsidR="006F4DDF" w:rsidRPr="006F4DDF" w:rsidRDefault="006F4DDF" w:rsidP="006F4DDF">
      <w:pPr>
        <w:autoSpaceDE w:val="0"/>
        <w:autoSpaceDN w:val="0"/>
        <w:adjustRightInd w:val="0"/>
        <w:spacing w:after="0" w:line="240" w:lineRule="auto"/>
        <w:jc w:val="both"/>
        <w:rPr>
          <w:rFonts w:ascii="Times New Roman" w:hAnsi="Times New Roman" w:cs="Times New Roman"/>
          <w:sz w:val="24"/>
          <w:szCs w:val="24"/>
          <w:lang w:val="el-GR"/>
        </w:rPr>
      </w:pPr>
    </w:p>
    <w:p w14:paraId="0D13FC69" w14:textId="74541A23" w:rsidR="00841355" w:rsidRPr="00841355" w:rsidRDefault="00841355" w:rsidP="006F4DDF">
      <w:pPr>
        <w:autoSpaceDE w:val="0"/>
        <w:autoSpaceDN w:val="0"/>
        <w:adjustRightInd w:val="0"/>
        <w:spacing w:after="0" w:line="240" w:lineRule="auto"/>
        <w:jc w:val="both"/>
        <w:rPr>
          <w:rFonts w:ascii="Times New Roman" w:hAnsi="Times New Roman" w:cs="Times New Roman"/>
          <w:sz w:val="24"/>
          <w:szCs w:val="24"/>
          <w:lang w:val="el-GR"/>
        </w:rPr>
      </w:pPr>
      <w:r w:rsidRPr="00841355">
        <w:rPr>
          <w:rFonts w:ascii="Times New Roman" w:hAnsi="Times New Roman" w:cs="Times New Roman"/>
          <w:b/>
          <w:bCs/>
          <w:sz w:val="24"/>
          <w:szCs w:val="24"/>
          <w:lang w:val="el-GR"/>
        </w:rPr>
        <w:t>Επισημαίνεται ότι δεν υπάρχει υποχρέωση αποδοχής της αίτησης ή χορήγησης του συνολικού αιτούμενου ποσού.</w:t>
      </w:r>
      <w:r w:rsidRPr="00841355">
        <w:rPr>
          <w:rFonts w:ascii="Times New Roman" w:hAnsi="Times New Roman" w:cs="Times New Roman"/>
          <w:sz w:val="24"/>
          <w:szCs w:val="24"/>
          <w:lang w:val="el-GR"/>
        </w:rPr>
        <w:t xml:space="preserve"> Τα ποσά που θα εγκριθούν μπορεί να είναι ίσα ή μικρότερα από αυτά που προτείνουν τα πανεπιστήμια. Τα εκπαιδευτικά προγράμματα που υποβάλλονται πρέπει να είναι υλοποιήσιμα, ανεξάρτητα από το ποσό που ενδέχεται να εγκριθεί.</w:t>
      </w:r>
    </w:p>
    <w:p w14:paraId="7ABD3D9A" w14:textId="48F12937" w:rsidR="00BB088D" w:rsidRDefault="00BB088D" w:rsidP="006F4DDF">
      <w:pPr>
        <w:autoSpaceDE w:val="0"/>
        <w:autoSpaceDN w:val="0"/>
        <w:adjustRightInd w:val="0"/>
        <w:spacing w:after="0" w:line="240" w:lineRule="auto"/>
        <w:jc w:val="both"/>
        <w:rPr>
          <w:rFonts w:ascii="Times New Roman" w:hAnsi="Times New Roman" w:cs="Times New Roman"/>
          <w:color w:val="000000"/>
          <w:sz w:val="24"/>
          <w:szCs w:val="24"/>
          <w:lang w:val="el-GR"/>
        </w:rPr>
      </w:pPr>
    </w:p>
    <w:p w14:paraId="10C19E70" w14:textId="2D161379" w:rsidR="006A3273" w:rsidRPr="001F411C" w:rsidRDefault="001F411C" w:rsidP="00DF7B35">
      <w:pPr>
        <w:autoSpaceDE w:val="0"/>
        <w:autoSpaceDN w:val="0"/>
        <w:adjustRightInd w:val="0"/>
        <w:spacing w:after="0" w:line="240" w:lineRule="auto"/>
        <w:jc w:val="both"/>
        <w:rPr>
          <w:rFonts w:ascii="Times New Roman" w:hAnsi="Times New Roman" w:cs="Times New Roman"/>
          <w:color w:val="000000"/>
          <w:sz w:val="24"/>
          <w:szCs w:val="24"/>
          <w:lang w:val="el-GR"/>
        </w:rPr>
      </w:pPr>
      <w:r w:rsidRPr="001F411C">
        <w:rPr>
          <w:rFonts w:ascii="Times New Roman" w:hAnsi="Times New Roman" w:cs="Times New Roman"/>
          <w:color w:val="000000"/>
          <w:sz w:val="24"/>
          <w:szCs w:val="24"/>
          <w:lang w:val="el-GR"/>
        </w:rPr>
        <w:t xml:space="preserve">Τα κονδύλια θα πρέπει να χρησιμοποιηθούν έως την ολοκλήρωση των δραστηριοτήτων του ακαδημαϊκού έτους αναφοράς. </w:t>
      </w:r>
      <w:r w:rsidR="00774861" w:rsidRPr="001F411C">
        <w:rPr>
          <w:rFonts w:ascii="Times New Roman" w:hAnsi="Times New Roman" w:cs="Times New Roman"/>
          <w:color w:val="000000"/>
          <w:sz w:val="24"/>
          <w:szCs w:val="24"/>
          <w:lang w:val="el-GR"/>
        </w:rPr>
        <w:t xml:space="preserve">Τα ποσά που δεν χρησιμοποιήθηκαν ή που χρησιμοποιήθηκαν πέραν της κάλυψης μισθοδοσίας </w:t>
      </w:r>
      <w:r w:rsidR="00774861">
        <w:rPr>
          <w:rFonts w:ascii="Times New Roman" w:hAnsi="Times New Roman" w:cs="Times New Roman"/>
          <w:color w:val="000000"/>
          <w:sz w:val="24"/>
          <w:szCs w:val="24"/>
          <w:lang w:val="el-GR"/>
        </w:rPr>
        <w:t>διδακτικού</w:t>
      </w:r>
      <w:r w:rsidR="00774861" w:rsidRPr="001F411C">
        <w:rPr>
          <w:rFonts w:ascii="Times New Roman" w:hAnsi="Times New Roman" w:cs="Times New Roman"/>
          <w:color w:val="000000"/>
          <w:sz w:val="24"/>
          <w:szCs w:val="24"/>
          <w:lang w:val="el-GR"/>
        </w:rPr>
        <w:t xml:space="preserve"> προσωπικού</w:t>
      </w:r>
      <w:r w:rsidR="00774861" w:rsidRPr="001F411C">
        <w:rPr>
          <w:rFonts w:ascii="Times New Roman" w:hAnsi="Times New Roman" w:cs="Times New Roman"/>
          <w:b/>
          <w:bCs/>
          <w:color w:val="000000"/>
          <w:sz w:val="24"/>
          <w:szCs w:val="24"/>
          <w:lang w:val="el-GR"/>
        </w:rPr>
        <w:t xml:space="preserve"> </w:t>
      </w:r>
      <w:r w:rsidR="00774861" w:rsidRPr="001F411C">
        <w:rPr>
          <w:rFonts w:ascii="Times New Roman" w:hAnsi="Times New Roman" w:cs="Times New Roman"/>
          <w:color w:val="000000"/>
          <w:sz w:val="24"/>
          <w:szCs w:val="24"/>
          <w:lang w:val="el-GR"/>
        </w:rPr>
        <w:t>πρέπει να επιστραφούν</w:t>
      </w:r>
      <w:r w:rsidR="00774861" w:rsidRPr="001F411C">
        <w:rPr>
          <w:rFonts w:ascii="Times New Roman" w:hAnsi="Times New Roman" w:cs="Times New Roman"/>
          <w:b/>
          <w:bCs/>
          <w:color w:val="000000"/>
          <w:sz w:val="24"/>
          <w:szCs w:val="24"/>
          <w:lang w:val="el-GR"/>
        </w:rPr>
        <w:t xml:space="preserve"> </w:t>
      </w:r>
      <w:r w:rsidRPr="001F411C">
        <w:rPr>
          <w:rFonts w:ascii="Times New Roman" w:hAnsi="Times New Roman" w:cs="Times New Roman"/>
          <w:b/>
          <w:bCs/>
          <w:color w:val="000000"/>
          <w:sz w:val="24"/>
          <w:szCs w:val="24"/>
          <w:lang w:val="el-GR"/>
        </w:rPr>
        <w:t>το αργότερο μέχρι τις 30 Σεπτεμβρίου 2025.</w:t>
      </w:r>
      <w:r w:rsidR="00774861">
        <w:rPr>
          <w:rFonts w:ascii="Times New Roman" w:hAnsi="Times New Roman" w:cs="Times New Roman"/>
          <w:color w:val="000000"/>
          <w:sz w:val="24"/>
          <w:szCs w:val="24"/>
          <w:lang w:val="el-GR"/>
        </w:rPr>
        <w:t xml:space="preserve"> </w:t>
      </w:r>
      <w:r w:rsidR="00774861" w:rsidRPr="00774861">
        <w:rPr>
          <w:rFonts w:ascii="Times New Roman" w:hAnsi="Times New Roman" w:cs="Times New Roman"/>
          <w:b/>
          <w:bCs/>
          <w:color w:val="000000"/>
          <w:sz w:val="24"/>
          <w:szCs w:val="24"/>
          <w:lang w:val="el-GR"/>
        </w:rPr>
        <w:t>Η επιστροφή τους είναι απαραίτητη προϋπόθεση για την θετική αξιολόγηση επόμενης επιχορήγησης.</w:t>
      </w:r>
    </w:p>
    <w:p w14:paraId="29A3E2B6" w14:textId="77777777" w:rsidR="001F411C" w:rsidRPr="001F411C" w:rsidRDefault="001F411C" w:rsidP="00DF7B35">
      <w:pPr>
        <w:autoSpaceDE w:val="0"/>
        <w:autoSpaceDN w:val="0"/>
        <w:adjustRightInd w:val="0"/>
        <w:spacing w:after="0" w:line="240" w:lineRule="auto"/>
        <w:jc w:val="both"/>
        <w:rPr>
          <w:rFonts w:ascii="Times New Roman" w:hAnsi="Times New Roman" w:cs="Times New Roman"/>
          <w:color w:val="000000"/>
          <w:sz w:val="24"/>
          <w:szCs w:val="24"/>
          <w:lang w:val="el-GR"/>
        </w:rPr>
      </w:pPr>
    </w:p>
    <w:p w14:paraId="4DD667C6" w14:textId="6C1E8F18" w:rsidR="001444D8" w:rsidRDefault="001444D8" w:rsidP="001444D8">
      <w:pPr>
        <w:pStyle w:val="a3"/>
        <w:numPr>
          <w:ilvl w:val="0"/>
          <w:numId w:val="6"/>
        </w:numPr>
        <w:autoSpaceDE w:val="0"/>
        <w:autoSpaceDN w:val="0"/>
        <w:adjustRightInd w:val="0"/>
        <w:spacing w:after="0" w:line="240" w:lineRule="auto"/>
        <w:jc w:val="both"/>
        <w:rPr>
          <w:rFonts w:ascii="Times New Roman" w:hAnsi="Times New Roman" w:cs="Times New Roman"/>
          <w:b/>
          <w:bCs/>
          <w:color w:val="000000"/>
          <w:sz w:val="24"/>
          <w:szCs w:val="24"/>
          <w:lang w:val="el-GR"/>
        </w:rPr>
      </w:pPr>
      <w:r>
        <w:rPr>
          <w:rFonts w:ascii="Times New Roman" w:hAnsi="Times New Roman" w:cs="Times New Roman"/>
          <w:b/>
          <w:bCs/>
          <w:color w:val="000000"/>
          <w:sz w:val="24"/>
          <w:szCs w:val="24"/>
          <w:lang w:val="el-GR"/>
        </w:rPr>
        <w:t>Οδηγίες για την υποβολή αίτησης επιχορήγησης</w:t>
      </w:r>
    </w:p>
    <w:p w14:paraId="6B647A3C" w14:textId="77777777" w:rsidR="001444D8" w:rsidRPr="001444D8" w:rsidRDefault="001444D8" w:rsidP="001444D8">
      <w:pPr>
        <w:pStyle w:val="a3"/>
        <w:autoSpaceDE w:val="0"/>
        <w:autoSpaceDN w:val="0"/>
        <w:adjustRightInd w:val="0"/>
        <w:spacing w:after="0" w:line="240" w:lineRule="auto"/>
        <w:jc w:val="both"/>
        <w:rPr>
          <w:rFonts w:ascii="Times New Roman" w:hAnsi="Times New Roman" w:cs="Times New Roman"/>
          <w:b/>
          <w:bCs/>
          <w:color w:val="000000"/>
          <w:sz w:val="24"/>
          <w:szCs w:val="24"/>
          <w:lang w:val="el-GR"/>
        </w:rPr>
      </w:pPr>
    </w:p>
    <w:p w14:paraId="7EABD555" w14:textId="77777777" w:rsidR="00E72A82" w:rsidRPr="00E72A82" w:rsidRDefault="00E72A82" w:rsidP="00E72A82">
      <w:pPr>
        <w:autoSpaceDE w:val="0"/>
        <w:autoSpaceDN w:val="0"/>
        <w:adjustRightInd w:val="0"/>
        <w:spacing w:after="0" w:line="240" w:lineRule="auto"/>
        <w:jc w:val="both"/>
        <w:rPr>
          <w:rFonts w:ascii="Times New Roman" w:hAnsi="Times New Roman" w:cs="Times New Roman"/>
          <w:color w:val="000000"/>
          <w:sz w:val="24"/>
          <w:szCs w:val="24"/>
          <w:lang w:val="el-GR"/>
        </w:rPr>
      </w:pPr>
      <w:r w:rsidRPr="00E72A82">
        <w:rPr>
          <w:rFonts w:ascii="Times New Roman" w:hAnsi="Times New Roman" w:cs="Times New Roman"/>
          <w:color w:val="000000"/>
          <w:sz w:val="24"/>
          <w:szCs w:val="24"/>
          <w:lang w:val="el-GR"/>
        </w:rPr>
        <w:t>Οι αιτήσεις επιχορήγησης πρέπει να περιλαμβάνουν τα εξής έγγραφα:</w:t>
      </w:r>
    </w:p>
    <w:p w14:paraId="4DD77499" w14:textId="77777777" w:rsidR="002824ED" w:rsidRPr="002824ED" w:rsidRDefault="002824ED" w:rsidP="0017472A">
      <w:pPr>
        <w:pStyle w:val="a3"/>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el-GR"/>
        </w:rPr>
      </w:pPr>
      <w:r w:rsidRPr="002824ED">
        <w:rPr>
          <w:rStyle w:val="a5"/>
          <w:rFonts w:ascii="Times New Roman" w:hAnsi="Times New Roman" w:cs="Times New Roman"/>
          <w:b w:val="0"/>
          <w:bCs w:val="0"/>
          <w:sz w:val="24"/>
          <w:szCs w:val="24"/>
          <w:lang w:val="el-GR"/>
        </w:rPr>
        <w:t>ΕΠΙΣΤΟΛΗ ΤΟΥ ΠΑΝΕΠΙΣΤΗΜΙΟΥ (έως μια σελίδα):</w:t>
      </w:r>
      <w:r w:rsidRPr="002824ED">
        <w:rPr>
          <w:rFonts w:ascii="Times New Roman" w:hAnsi="Times New Roman" w:cs="Times New Roman"/>
          <w:sz w:val="24"/>
          <w:szCs w:val="24"/>
          <w:lang w:val="el-GR"/>
        </w:rPr>
        <w:t xml:space="preserve"> Η επιστολή πρέπει να περιλαμβάνει με συνοπτικό και τεκμηριωμένο τρόπο την αιτιολόγηση της αίτησης, να </w:t>
      </w:r>
      <w:r w:rsidRPr="002824ED">
        <w:rPr>
          <w:rFonts w:ascii="Times New Roman" w:hAnsi="Times New Roman" w:cs="Times New Roman"/>
          <w:sz w:val="24"/>
          <w:szCs w:val="24"/>
          <w:lang w:val="el-GR"/>
        </w:rPr>
        <w:lastRenderedPageBreak/>
        <w:t>είναι συνταγμένη σε επιστολόχαρτο του πανεπιστημίου, να φέρει την υπογραφή του αρμόδιου ακαδημαϊκού υπεύθυνου και τη σφραγίδα του πανεπιστημίου.</w:t>
      </w:r>
      <w:r w:rsidRPr="002824ED">
        <w:rPr>
          <w:rFonts w:ascii="Times New Roman" w:hAnsi="Times New Roman" w:cs="Times New Roman"/>
          <w:color w:val="000000"/>
          <w:sz w:val="24"/>
          <w:szCs w:val="24"/>
          <w:lang w:val="el-GR"/>
        </w:rPr>
        <w:t xml:space="preserve"> </w:t>
      </w:r>
    </w:p>
    <w:p w14:paraId="278845E4" w14:textId="205A9373" w:rsidR="0017472A" w:rsidRPr="0017472A" w:rsidRDefault="0017472A" w:rsidP="0017472A">
      <w:pPr>
        <w:pStyle w:val="a3"/>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el-GR"/>
        </w:rPr>
      </w:pPr>
      <w:r w:rsidRPr="0017472A">
        <w:rPr>
          <w:rFonts w:ascii="Times New Roman" w:hAnsi="Times New Roman" w:cs="Times New Roman"/>
          <w:color w:val="000000"/>
          <w:sz w:val="24"/>
          <w:szCs w:val="24"/>
          <w:lang w:val="el-GR"/>
        </w:rPr>
        <w:t xml:space="preserve">ΕΝΤΥΠΟ Α: Η ενότητα της φόρμας για την αίτηση επιχορήγησης για τη στήριξη των εδρών και/ή των πανεπιστημιακών μαθημάτων ιταλικής γλώσσας που </w:t>
      </w:r>
      <w:r>
        <w:rPr>
          <w:rFonts w:ascii="Times New Roman" w:hAnsi="Times New Roman" w:cs="Times New Roman"/>
          <w:color w:val="000000"/>
          <w:sz w:val="24"/>
          <w:szCs w:val="24"/>
          <w:lang w:val="el-GR"/>
        </w:rPr>
        <w:t>αφορά</w:t>
      </w:r>
      <w:r w:rsidRPr="0017472A">
        <w:rPr>
          <w:rFonts w:ascii="Times New Roman" w:hAnsi="Times New Roman" w:cs="Times New Roman"/>
          <w:color w:val="000000"/>
          <w:sz w:val="24"/>
          <w:szCs w:val="24"/>
          <w:lang w:val="el-GR"/>
        </w:rPr>
        <w:t xml:space="preserve"> τ</w:t>
      </w:r>
      <w:r>
        <w:rPr>
          <w:rFonts w:ascii="Times New Roman" w:hAnsi="Times New Roman" w:cs="Times New Roman"/>
          <w:color w:val="000000"/>
          <w:sz w:val="24"/>
          <w:szCs w:val="24"/>
          <w:lang w:val="el-GR"/>
        </w:rPr>
        <w:t>ο</w:t>
      </w:r>
      <w:r w:rsidRPr="0017472A">
        <w:rPr>
          <w:rFonts w:ascii="Times New Roman" w:hAnsi="Times New Roman" w:cs="Times New Roman"/>
          <w:color w:val="000000"/>
          <w:sz w:val="24"/>
          <w:szCs w:val="24"/>
          <w:lang w:val="el-GR"/>
        </w:rPr>
        <w:t xml:space="preserve"> πανεπιστήμι</w:t>
      </w:r>
      <w:r>
        <w:rPr>
          <w:rFonts w:ascii="Times New Roman" w:hAnsi="Times New Roman" w:cs="Times New Roman"/>
          <w:color w:val="000000"/>
          <w:sz w:val="24"/>
          <w:szCs w:val="24"/>
          <w:lang w:val="el-GR"/>
        </w:rPr>
        <w:t>ο</w:t>
      </w:r>
      <w:r w:rsidRPr="0017472A">
        <w:rPr>
          <w:rFonts w:ascii="Times New Roman" w:hAnsi="Times New Roman" w:cs="Times New Roman"/>
          <w:color w:val="000000"/>
          <w:sz w:val="24"/>
          <w:szCs w:val="24"/>
          <w:lang w:val="el-GR"/>
        </w:rPr>
        <w:t xml:space="preserve"> </w:t>
      </w:r>
      <w:r w:rsidRPr="0017472A">
        <w:rPr>
          <w:rFonts w:ascii="Times New Roman" w:hAnsi="Times New Roman" w:cs="Times New Roman"/>
          <w:b/>
          <w:bCs/>
          <w:color w:val="000000"/>
          <w:sz w:val="24"/>
          <w:szCs w:val="24"/>
          <w:lang w:val="el-GR"/>
        </w:rPr>
        <w:t>πρέπει να συμπληρωθεί πλήρως</w:t>
      </w:r>
      <w:r w:rsidRPr="0017472A">
        <w:rPr>
          <w:rFonts w:ascii="Times New Roman" w:hAnsi="Times New Roman" w:cs="Times New Roman"/>
          <w:color w:val="000000"/>
          <w:sz w:val="24"/>
          <w:szCs w:val="24"/>
          <w:lang w:val="el-GR"/>
        </w:rPr>
        <w:t>.</w:t>
      </w:r>
    </w:p>
    <w:p w14:paraId="7A01AC3D" w14:textId="4D6960D5" w:rsidR="0017472A" w:rsidRDefault="0017472A" w:rsidP="008937D7">
      <w:pPr>
        <w:pStyle w:val="a3"/>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el-GR"/>
        </w:rPr>
      </w:pPr>
      <w:r w:rsidRPr="0017472A">
        <w:rPr>
          <w:rFonts w:ascii="Times New Roman" w:hAnsi="Times New Roman" w:cs="Times New Roman"/>
          <w:color w:val="000000"/>
          <w:sz w:val="24"/>
          <w:szCs w:val="24"/>
          <w:lang w:val="el-GR"/>
        </w:rPr>
        <w:t xml:space="preserve">ΕΝΤΥΠΟ Β: Τα πανεπιστήμια που έχουν </w:t>
      </w:r>
      <w:r w:rsidR="003E5AD8">
        <w:rPr>
          <w:rFonts w:ascii="Times New Roman" w:hAnsi="Times New Roman" w:cs="Times New Roman"/>
          <w:color w:val="000000"/>
          <w:sz w:val="24"/>
          <w:szCs w:val="24"/>
          <w:lang w:val="el-GR"/>
        </w:rPr>
        <w:t>λάβει κονδύλια</w:t>
      </w:r>
      <w:r w:rsidRPr="0017472A">
        <w:rPr>
          <w:rFonts w:ascii="Times New Roman" w:hAnsi="Times New Roman" w:cs="Times New Roman"/>
          <w:color w:val="000000"/>
          <w:sz w:val="24"/>
          <w:szCs w:val="24"/>
          <w:lang w:val="el-GR"/>
        </w:rPr>
        <w:t xml:space="preserve"> κατά το Οικ. Έτος 2024 ή κατά την προηγούμενη πενταετία (Οικ. Έτη 2019-2023), μετά την ολοκλήρωση των μαθημάτων, θα πρέπει να ετοιμάσουν την τελική </w:t>
      </w:r>
      <w:r w:rsidR="008937D7">
        <w:rPr>
          <w:rFonts w:ascii="Times New Roman" w:hAnsi="Times New Roman" w:cs="Times New Roman"/>
          <w:color w:val="000000"/>
          <w:sz w:val="24"/>
          <w:szCs w:val="24"/>
          <w:lang w:val="el-GR"/>
        </w:rPr>
        <w:t>έκθεση</w:t>
      </w:r>
      <w:r w:rsidRPr="0017472A">
        <w:rPr>
          <w:rFonts w:ascii="Times New Roman" w:hAnsi="Times New Roman" w:cs="Times New Roman"/>
          <w:color w:val="000000"/>
          <w:sz w:val="24"/>
          <w:szCs w:val="24"/>
          <w:lang w:val="el-GR"/>
        </w:rPr>
        <w:t xml:space="preserve"> σχετικά με τη χρήση της τελευταίας επιχορήγησης που έλαβαν, χρησιμοποιώντας το επισυναπτόμενο έντυπο Β. Η ενότητα της φόρμας για την αίτηση επιχορήγησης για τη στήριξη των εδρών και/ή των πανεπιστημιακών μαθημάτων ιταλικής γλώσσας που </w:t>
      </w:r>
      <w:r>
        <w:rPr>
          <w:rFonts w:ascii="Times New Roman" w:hAnsi="Times New Roman" w:cs="Times New Roman"/>
          <w:color w:val="000000"/>
          <w:sz w:val="24"/>
          <w:szCs w:val="24"/>
          <w:lang w:val="el-GR"/>
        </w:rPr>
        <w:t>αφορά</w:t>
      </w:r>
      <w:r w:rsidRPr="0017472A">
        <w:rPr>
          <w:rFonts w:ascii="Times New Roman" w:hAnsi="Times New Roman" w:cs="Times New Roman"/>
          <w:color w:val="000000"/>
          <w:sz w:val="24"/>
          <w:szCs w:val="24"/>
          <w:lang w:val="el-GR"/>
        </w:rPr>
        <w:t xml:space="preserve"> τ</w:t>
      </w:r>
      <w:r>
        <w:rPr>
          <w:rFonts w:ascii="Times New Roman" w:hAnsi="Times New Roman" w:cs="Times New Roman"/>
          <w:color w:val="000000"/>
          <w:sz w:val="24"/>
          <w:szCs w:val="24"/>
          <w:lang w:val="el-GR"/>
        </w:rPr>
        <w:t>ο</w:t>
      </w:r>
      <w:r w:rsidRPr="0017472A">
        <w:rPr>
          <w:rFonts w:ascii="Times New Roman" w:hAnsi="Times New Roman" w:cs="Times New Roman"/>
          <w:color w:val="000000"/>
          <w:sz w:val="24"/>
          <w:szCs w:val="24"/>
          <w:lang w:val="el-GR"/>
        </w:rPr>
        <w:t xml:space="preserve"> πανεπιστήμι</w:t>
      </w:r>
      <w:r>
        <w:rPr>
          <w:rFonts w:ascii="Times New Roman" w:hAnsi="Times New Roman" w:cs="Times New Roman"/>
          <w:color w:val="000000"/>
          <w:sz w:val="24"/>
          <w:szCs w:val="24"/>
          <w:lang w:val="el-GR"/>
        </w:rPr>
        <w:t>ο</w:t>
      </w:r>
      <w:r w:rsidRPr="0017472A">
        <w:rPr>
          <w:rFonts w:ascii="Times New Roman" w:hAnsi="Times New Roman" w:cs="Times New Roman"/>
          <w:color w:val="000000"/>
          <w:sz w:val="24"/>
          <w:szCs w:val="24"/>
          <w:lang w:val="el-GR"/>
        </w:rPr>
        <w:t xml:space="preserve"> </w:t>
      </w:r>
      <w:r w:rsidRPr="0017472A">
        <w:rPr>
          <w:rFonts w:ascii="Times New Roman" w:hAnsi="Times New Roman" w:cs="Times New Roman"/>
          <w:b/>
          <w:bCs/>
          <w:color w:val="000000"/>
          <w:sz w:val="24"/>
          <w:szCs w:val="24"/>
          <w:lang w:val="el-GR"/>
        </w:rPr>
        <w:t>πρέπει να συμπληρωθεί πλήρως</w:t>
      </w:r>
      <w:r w:rsidRPr="0017472A">
        <w:rPr>
          <w:rFonts w:ascii="Times New Roman" w:hAnsi="Times New Roman" w:cs="Times New Roman"/>
          <w:color w:val="000000"/>
          <w:sz w:val="24"/>
          <w:szCs w:val="24"/>
          <w:lang w:val="el-GR"/>
        </w:rPr>
        <w:t>.</w:t>
      </w:r>
      <w:r w:rsidRPr="008937D7">
        <w:rPr>
          <w:rFonts w:ascii="Times New Roman" w:hAnsi="Times New Roman" w:cs="Times New Roman"/>
          <w:color w:val="000000"/>
          <w:sz w:val="24"/>
          <w:szCs w:val="24"/>
          <w:lang w:val="el-GR"/>
        </w:rPr>
        <w:t xml:space="preserve"> Η υποβολή της τελικής αναφοράς αποτελεί απαραίτητη προϋπόθεση για τη χορήγηση και την αποδοχή της επιχορήγησης. Συνεπώς, παρακαλούμε να την υποβάλετε μαζί με τη νέα αίτηση επιχορήγησης, ακόμη και αν έχει ήδη σταλεί προηγουμένως σε αυτό το γραφείο. </w:t>
      </w:r>
      <w:r w:rsidR="00C613F2">
        <w:rPr>
          <w:rFonts w:ascii="Times New Roman" w:hAnsi="Times New Roman" w:cs="Times New Roman"/>
          <w:color w:val="000000"/>
          <w:sz w:val="24"/>
          <w:szCs w:val="24"/>
          <w:lang w:val="el-GR"/>
        </w:rPr>
        <w:t>Η</w:t>
      </w:r>
      <w:r w:rsidRPr="008937D7">
        <w:rPr>
          <w:rFonts w:ascii="Times New Roman" w:hAnsi="Times New Roman" w:cs="Times New Roman"/>
          <w:color w:val="000000"/>
          <w:sz w:val="24"/>
          <w:szCs w:val="24"/>
          <w:lang w:val="el-GR"/>
        </w:rPr>
        <w:t xml:space="preserve"> </w:t>
      </w:r>
      <w:r w:rsidR="008937D7">
        <w:rPr>
          <w:rFonts w:ascii="Times New Roman" w:hAnsi="Times New Roman" w:cs="Times New Roman"/>
          <w:color w:val="000000"/>
          <w:sz w:val="24"/>
          <w:szCs w:val="24"/>
          <w:lang w:val="el-GR"/>
        </w:rPr>
        <w:t>έκθεση</w:t>
      </w:r>
      <w:r w:rsidRPr="008937D7">
        <w:rPr>
          <w:rFonts w:ascii="Times New Roman" w:hAnsi="Times New Roman" w:cs="Times New Roman"/>
          <w:color w:val="000000"/>
          <w:sz w:val="24"/>
          <w:szCs w:val="24"/>
          <w:lang w:val="el-GR"/>
        </w:rPr>
        <w:t xml:space="preserve"> για τη χρήση </w:t>
      </w:r>
      <w:r w:rsidR="00C613F2">
        <w:rPr>
          <w:rFonts w:ascii="Times New Roman" w:hAnsi="Times New Roman" w:cs="Times New Roman"/>
          <w:color w:val="000000"/>
          <w:sz w:val="24"/>
          <w:szCs w:val="24"/>
          <w:lang w:val="el-GR"/>
        </w:rPr>
        <w:t>των κονδυλίων του</w:t>
      </w:r>
      <w:r w:rsidRPr="008937D7">
        <w:rPr>
          <w:rFonts w:ascii="Times New Roman" w:hAnsi="Times New Roman" w:cs="Times New Roman"/>
          <w:color w:val="000000"/>
          <w:sz w:val="24"/>
          <w:szCs w:val="24"/>
          <w:lang w:val="el-GR"/>
        </w:rPr>
        <w:t xml:space="preserve"> Οικ. Έτο</w:t>
      </w:r>
      <w:r w:rsidR="00C613F2">
        <w:rPr>
          <w:rFonts w:ascii="Times New Roman" w:hAnsi="Times New Roman" w:cs="Times New Roman"/>
          <w:color w:val="000000"/>
          <w:sz w:val="24"/>
          <w:szCs w:val="24"/>
          <w:lang w:val="el-GR"/>
        </w:rPr>
        <w:t>υ</w:t>
      </w:r>
      <w:r w:rsidRPr="008937D7">
        <w:rPr>
          <w:rFonts w:ascii="Times New Roman" w:hAnsi="Times New Roman" w:cs="Times New Roman"/>
          <w:color w:val="000000"/>
          <w:sz w:val="24"/>
          <w:szCs w:val="24"/>
          <w:lang w:val="el-GR"/>
        </w:rPr>
        <w:t xml:space="preserve">ς 2024 </w:t>
      </w:r>
      <w:r w:rsidR="00C613F2">
        <w:rPr>
          <w:rFonts w:ascii="Times New Roman" w:hAnsi="Times New Roman" w:cs="Times New Roman"/>
          <w:color w:val="000000"/>
          <w:sz w:val="24"/>
          <w:szCs w:val="24"/>
          <w:lang w:val="el-GR"/>
        </w:rPr>
        <w:t>θα πρέπει να σταλεί το αργότερο</w:t>
      </w:r>
      <w:r w:rsidRPr="008937D7">
        <w:rPr>
          <w:rFonts w:ascii="Times New Roman" w:hAnsi="Times New Roman" w:cs="Times New Roman"/>
          <w:color w:val="000000"/>
          <w:sz w:val="24"/>
          <w:szCs w:val="24"/>
          <w:lang w:val="el-GR"/>
        </w:rPr>
        <w:t xml:space="preserve"> μέχρι το τέλος του Ακαδημαϊκού Έτους (δηλαδή έως το καλοκαίρι του 2025).</w:t>
      </w:r>
    </w:p>
    <w:p w14:paraId="18CBA4B5" w14:textId="77777777" w:rsidR="00C613F2" w:rsidRPr="00C613F2" w:rsidRDefault="00C613F2" w:rsidP="00C613F2">
      <w:pPr>
        <w:autoSpaceDE w:val="0"/>
        <w:autoSpaceDN w:val="0"/>
        <w:adjustRightInd w:val="0"/>
        <w:spacing w:after="0" w:line="240" w:lineRule="auto"/>
        <w:jc w:val="both"/>
        <w:rPr>
          <w:rFonts w:ascii="Times New Roman" w:hAnsi="Times New Roman" w:cs="Times New Roman"/>
          <w:color w:val="000000"/>
          <w:sz w:val="24"/>
          <w:szCs w:val="24"/>
          <w:lang w:val="el-GR"/>
        </w:rPr>
      </w:pPr>
    </w:p>
    <w:p w14:paraId="465B3323" w14:textId="20073B08" w:rsidR="00111587" w:rsidRPr="00E67B7E" w:rsidRDefault="008937D7" w:rsidP="00111587">
      <w:pPr>
        <w:autoSpaceDE w:val="0"/>
        <w:autoSpaceDN w:val="0"/>
        <w:adjustRightInd w:val="0"/>
        <w:spacing w:after="0" w:line="240" w:lineRule="auto"/>
        <w:jc w:val="both"/>
        <w:rPr>
          <w:rFonts w:ascii="Times New Roman" w:hAnsi="Times New Roman" w:cs="Times New Roman"/>
          <w:color w:val="000000"/>
          <w:sz w:val="24"/>
          <w:szCs w:val="24"/>
          <w:lang w:val="el-GR"/>
        </w:rPr>
      </w:pPr>
      <w:r w:rsidRPr="00E67B7E">
        <w:rPr>
          <w:rFonts w:ascii="Times New Roman" w:hAnsi="Times New Roman" w:cs="Times New Roman"/>
          <w:color w:val="000000"/>
          <w:sz w:val="24"/>
          <w:szCs w:val="24"/>
          <w:lang w:val="el-GR"/>
        </w:rPr>
        <w:t xml:space="preserve">Τα έντυπα πρέπει να συμπληρωθούν ψηφιακά, χωρίς να γίνουν αλλαγές στο προκαθορισμένο κείμενο, και με προσοχή στην αναγραφή της ημερομηνίας, της σφραγίδας του αιτούντος ιδρύματος και της υπογραφής του ακαδημαϊκού υπεύθυνου. </w:t>
      </w:r>
      <w:r w:rsidR="00111587" w:rsidRPr="00E67B7E">
        <w:rPr>
          <w:rFonts w:ascii="Times New Roman" w:hAnsi="Times New Roman" w:cs="Times New Roman"/>
          <w:color w:val="000000"/>
          <w:sz w:val="24"/>
          <w:szCs w:val="24"/>
          <w:lang w:val="el-GR"/>
        </w:rPr>
        <w:t xml:space="preserve">Οι στόχοι των υποβαλλόμενων έργων πρέπει να είναι σαφείς και να προκύπτουν από τα έντυπα αίτησης, τις συνοδευτικές επιστολές και τις τελικές αναφορές, οι οποίες θα πρέπει να περιλαμβάνουν </w:t>
      </w:r>
      <w:r w:rsidR="00111587" w:rsidRPr="00E67B7E">
        <w:rPr>
          <w:rFonts w:ascii="Times New Roman" w:hAnsi="Times New Roman" w:cs="Times New Roman"/>
          <w:b/>
          <w:bCs/>
          <w:color w:val="000000"/>
          <w:sz w:val="24"/>
          <w:szCs w:val="24"/>
          <w:lang w:val="el-GR"/>
        </w:rPr>
        <w:t>συνοπτικά</w:t>
      </w:r>
      <w:r w:rsidR="00111587" w:rsidRPr="00E67B7E">
        <w:rPr>
          <w:rFonts w:ascii="Times New Roman" w:hAnsi="Times New Roman" w:cs="Times New Roman"/>
          <w:color w:val="000000"/>
          <w:sz w:val="24"/>
          <w:szCs w:val="24"/>
          <w:lang w:val="el-GR"/>
        </w:rPr>
        <w:t xml:space="preserve"> τον προορισμό των κονδυλίων. Η συμπλήρωση των εντύπων πρέπει να γίνει στην ιταλική γλώσσα. Το μέγεθος κάθε αρχείου δεν πρέπει να ξεπερνά τα </w:t>
      </w:r>
      <w:r w:rsidR="00111587" w:rsidRPr="00E67B7E">
        <w:rPr>
          <w:rFonts w:ascii="Times New Roman" w:hAnsi="Times New Roman" w:cs="Times New Roman"/>
          <w:b/>
          <w:bCs/>
          <w:color w:val="000000"/>
          <w:sz w:val="24"/>
          <w:szCs w:val="24"/>
          <w:lang w:val="el-GR"/>
        </w:rPr>
        <w:t>4</w:t>
      </w:r>
      <w:r w:rsidR="00111587" w:rsidRPr="00E67B7E">
        <w:rPr>
          <w:rFonts w:ascii="Times New Roman" w:hAnsi="Times New Roman" w:cs="Times New Roman"/>
          <w:b/>
          <w:bCs/>
          <w:color w:val="000000"/>
          <w:sz w:val="24"/>
          <w:szCs w:val="24"/>
        </w:rPr>
        <w:t>MB</w:t>
      </w:r>
      <w:r w:rsidR="00111587" w:rsidRPr="00E67B7E">
        <w:rPr>
          <w:rFonts w:ascii="Times New Roman" w:hAnsi="Times New Roman" w:cs="Times New Roman"/>
          <w:color w:val="000000"/>
          <w:sz w:val="24"/>
          <w:szCs w:val="24"/>
          <w:lang w:val="el-GR"/>
        </w:rPr>
        <w:t xml:space="preserve">. </w:t>
      </w:r>
    </w:p>
    <w:p w14:paraId="7C97F394" w14:textId="77777777" w:rsidR="00111587" w:rsidRPr="00E67B7E" w:rsidRDefault="00111587" w:rsidP="00111587">
      <w:pPr>
        <w:autoSpaceDE w:val="0"/>
        <w:autoSpaceDN w:val="0"/>
        <w:adjustRightInd w:val="0"/>
        <w:spacing w:after="0" w:line="240" w:lineRule="auto"/>
        <w:jc w:val="both"/>
        <w:rPr>
          <w:rFonts w:ascii="Times New Roman" w:hAnsi="Times New Roman" w:cs="Times New Roman"/>
          <w:color w:val="000000"/>
          <w:sz w:val="24"/>
          <w:szCs w:val="24"/>
          <w:lang w:val="el-GR"/>
        </w:rPr>
      </w:pPr>
    </w:p>
    <w:p w14:paraId="33C5AFBD" w14:textId="77777777" w:rsidR="00111587" w:rsidRPr="00111587" w:rsidRDefault="00111587" w:rsidP="00111587">
      <w:pPr>
        <w:autoSpaceDE w:val="0"/>
        <w:autoSpaceDN w:val="0"/>
        <w:adjustRightInd w:val="0"/>
        <w:spacing w:after="0" w:line="240" w:lineRule="auto"/>
        <w:jc w:val="both"/>
        <w:rPr>
          <w:rFonts w:ascii="Times New Roman" w:hAnsi="Times New Roman" w:cs="Times New Roman"/>
          <w:color w:val="000000"/>
          <w:sz w:val="24"/>
          <w:szCs w:val="24"/>
          <w:lang w:val="el-GR"/>
        </w:rPr>
      </w:pPr>
      <w:r w:rsidRPr="00111587">
        <w:rPr>
          <w:rFonts w:ascii="Times New Roman" w:hAnsi="Times New Roman" w:cs="Times New Roman"/>
          <w:color w:val="000000"/>
          <w:sz w:val="24"/>
          <w:szCs w:val="24"/>
          <w:lang w:val="el-GR"/>
        </w:rPr>
        <w:t>Σας ευχαριστούμε για το ενδιαφέρον σας και παραμένουμε στη διάθεσή σας για οποιαδήποτε περαιτέρω διευκρίνιση ή υπόδειξη.</w:t>
      </w:r>
    </w:p>
    <w:p w14:paraId="48E051DC" w14:textId="41F3C053" w:rsidR="008937D7" w:rsidRDefault="008937D7" w:rsidP="008937D7">
      <w:pPr>
        <w:autoSpaceDE w:val="0"/>
        <w:autoSpaceDN w:val="0"/>
        <w:adjustRightInd w:val="0"/>
        <w:spacing w:after="0" w:line="240" w:lineRule="auto"/>
        <w:jc w:val="both"/>
        <w:rPr>
          <w:rFonts w:ascii="Times New Roman" w:hAnsi="Times New Roman" w:cs="Times New Roman"/>
          <w:color w:val="000000"/>
          <w:sz w:val="24"/>
          <w:szCs w:val="24"/>
          <w:lang w:val="el-GR"/>
        </w:rPr>
      </w:pPr>
    </w:p>
    <w:p w14:paraId="41FB11E7" w14:textId="77777777" w:rsidR="00DF7B35" w:rsidRPr="00EF4DE0" w:rsidRDefault="00DF7B35" w:rsidP="00DF7B35">
      <w:pPr>
        <w:autoSpaceDE w:val="0"/>
        <w:autoSpaceDN w:val="0"/>
        <w:adjustRightInd w:val="0"/>
        <w:spacing w:after="0" w:line="240" w:lineRule="auto"/>
        <w:jc w:val="both"/>
        <w:rPr>
          <w:rFonts w:ascii="Times New Roman" w:hAnsi="Times New Roman" w:cs="Times New Roman"/>
          <w:color w:val="000000"/>
          <w:sz w:val="24"/>
          <w:szCs w:val="24"/>
          <w:lang w:val="el-GR"/>
        </w:rPr>
      </w:pPr>
    </w:p>
    <w:p w14:paraId="57EA9F10" w14:textId="77777777" w:rsidR="00DF7B35" w:rsidRPr="00EF4DE0" w:rsidRDefault="00DF7B35" w:rsidP="00DF7B35">
      <w:pPr>
        <w:autoSpaceDE w:val="0"/>
        <w:autoSpaceDN w:val="0"/>
        <w:adjustRightInd w:val="0"/>
        <w:spacing w:after="0" w:line="240" w:lineRule="auto"/>
        <w:jc w:val="both"/>
        <w:rPr>
          <w:rFonts w:ascii="Times New Roman" w:hAnsi="Times New Roman" w:cs="Times New Roman"/>
          <w:color w:val="000000"/>
          <w:sz w:val="24"/>
          <w:szCs w:val="24"/>
          <w:lang w:val="el-GR"/>
        </w:rPr>
      </w:pPr>
      <w:r w:rsidRPr="00EF4DE0">
        <w:rPr>
          <w:rFonts w:ascii="Times New Roman" w:hAnsi="Times New Roman" w:cs="Times New Roman"/>
          <w:color w:val="000000"/>
          <w:sz w:val="24"/>
          <w:szCs w:val="24"/>
          <w:lang w:val="el-GR"/>
        </w:rPr>
        <w:t>Με εκτίμηση,</w:t>
      </w:r>
    </w:p>
    <w:p w14:paraId="1289B382" w14:textId="00B6EA6D" w:rsidR="00DF7B35" w:rsidRDefault="00DF7B35" w:rsidP="00DF7B35">
      <w:pPr>
        <w:autoSpaceDE w:val="0"/>
        <w:autoSpaceDN w:val="0"/>
        <w:adjustRightInd w:val="0"/>
        <w:spacing w:after="0" w:line="240" w:lineRule="auto"/>
        <w:ind w:left="6096"/>
        <w:jc w:val="both"/>
        <w:rPr>
          <w:rFonts w:ascii="Times New Roman" w:hAnsi="Times New Roman" w:cs="Times New Roman"/>
          <w:color w:val="000000"/>
          <w:sz w:val="24"/>
          <w:szCs w:val="24"/>
          <w:lang w:val="el-GR"/>
        </w:rPr>
      </w:pPr>
      <w:r>
        <w:rPr>
          <w:rFonts w:cstheme="minorHAnsi"/>
          <w:color w:val="000000"/>
          <w:sz w:val="24"/>
          <w:szCs w:val="24"/>
          <w:lang w:val="el-GR"/>
        </w:rPr>
        <w:tab/>
      </w:r>
      <w:r w:rsidR="00562F99">
        <w:rPr>
          <w:rFonts w:ascii="Times New Roman" w:hAnsi="Times New Roman" w:cs="Times New Roman"/>
          <w:color w:val="000000"/>
          <w:sz w:val="24"/>
          <w:szCs w:val="24"/>
          <w:lang w:val="el-GR"/>
        </w:rPr>
        <w:t>Γραμματέας</w:t>
      </w:r>
      <w:r w:rsidRPr="00562F99">
        <w:rPr>
          <w:rFonts w:ascii="Times New Roman" w:hAnsi="Times New Roman" w:cs="Times New Roman"/>
          <w:color w:val="000000"/>
          <w:sz w:val="24"/>
          <w:szCs w:val="24"/>
          <w:lang w:val="el-GR"/>
        </w:rPr>
        <w:t xml:space="preserve"> Α’</w:t>
      </w:r>
    </w:p>
    <w:p w14:paraId="044C048F" w14:textId="01F554CE" w:rsidR="00825855" w:rsidRDefault="00825855" w:rsidP="00DF7B35">
      <w:pPr>
        <w:autoSpaceDE w:val="0"/>
        <w:autoSpaceDN w:val="0"/>
        <w:adjustRightInd w:val="0"/>
        <w:spacing w:after="0" w:line="240" w:lineRule="auto"/>
        <w:ind w:left="6096"/>
        <w:jc w:val="both"/>
        <w:rPr>
          <w:rFonts w:cstheme="minorHAnsi"/>
          <w:color w:val="000000"/>
          <w:sz w:val="24"/>
          <w:szCs w:val="24"/>
          <w:lang w:val="el-GR"/>
        </w:rPr>
      </w:pPr>
    </w:p>
    <w:p w14:paraId="00AEEF0B" w14:textId="234652EA" w:rsidR="003E4B81" w:rsidRPr="00825855" w:rsidRDefault="00825855" w:rsidP="00E64E12">
      <w:pPr>
        <w:ind w:left="5103"/>
        <w:jc w:val="center"/>
      </w:pPr>
      <w:bookmarkStart w:id="0" w:name="_Hlk191983354"/>
      <w:r>
        <w:t>Alberto Amadei</w:t>
      </w:r>
      <w:bookmarkEnd w:id="0"/>
    </w:p>
    <w:sectPr w:rsidR="003E4B81" w:rsidRPr="00825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260E0"/>
    <w:multiLevelType w:val="hybridMultilevel"/>
    <w:tmpl w:val="1B04C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B42A0E"/>
    <w:multiLevelType w:val="hybridMultilevel"/>
    <w:tmpl w:val="C75C9D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3475BC"/>
    <w:multiLevelType w:val="multilevel"/>
    <w:tmpl w:val="FC06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015F5"/>
    <w:multiLevelType w:val="hybridMultilevel"/>
    <w:tmpl w:val="1508481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9E2E79"/>
    <w:multiLevelType w:val="hybridMultilevel"/>
    <w:tmpl w:val="D6144A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311B4"/>
    <w:multiLevelType w:val="hybridMultilevel"/>
    <w:tmpl w:val="1B04C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410672"/>
    <w:multiLevelType w:val="hybridMultilevel"/>
    <w:tmpl w:val="FE44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779D6"/>
    <w:multiLevelType w:val="hybridMultilevel"/>
    <w:tmpl w:val="737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902670">
    <w:abstractNumId w:val="4"/>
  </w:num>
  <w:num w:numId="2" w16cid:durableId="1453594822">
    <w:abstractNumId w:val="6"/>
  </w:num>
  <w:num w:numId="3" w16cid:durableId="630939880">
    <w:abstractNumId w:val="7"/>
  </w:num>
  <w:num w:numId="4" w16cid:durableId="1182281142">
    <w:abstractNumId w:val="1"/>
  </w:num>
  <w:num w:numId="5" w16cid:durableId="1326012343">
    <w:abstractNumId w:val="3"/>
  </w:num>
  <w:num w:numId="6" w16cid:durableId="1130200585">
    <w:abstractNumId w:val="5"/>
  </w:num>
  <w:num w:numId="7" w16cid:durableId="686979258">
    <w:abstractNumId w:val="0"/>
  </w:num>
  <w:num w:numId="8" w16cid:durableId="474487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35"/>
    <w:rsid w:val="000209CA"/>
    <w:rsid w:val="0003695D"/>
    <w:rsid w:val="00111587"/>
    <w:rsid w:val="001444D8"/>
    <w:rsid w:val="0017472A"/>
    <w:rsid w:val="001F411C"/>
    <w:rsid w:val="002537B8"/>
    <w:rsid w:val="002824ED"/>
    <w:rsid w:val="002E465B"/>
    <w:rsid w:val="00365E91"/>
    <w:rsid w:val="003E4B81"/>
    <w:rsid w:val="003E5AD8"/>
    <w:rsid w:val="00444699"/>
    <w:rsid w:val="004726EB"/>
    <w:rsid w:val="004B4E4C"/>
    <w:rsid w:val="00562F99"/>
    <w:rsid w:val="00571EF3"/>
    <w:rsid w:val="005A7ACF"/>
    <w:rsid w:val="00667FCC"/>
    <w:rsid w:val="006A3273"/>
    <w:rsid w:val="006F4DDF"/>
    <w:rsid w:val="00740D14"/>
    <w:rsid w:val="00774861"/>
    <w:rsid w:val="008134D4"/>
    <w:rsid w:val="00825855"/>
    <w:rsid w:val="00841355"/>
    <w:rsid w:val="008937D7"/>
    <w:rsid w:val="008A4AF3"/>
    <w:rsid w:val="008B69E7"/>
    <w:rsid w:val="00911B90"/>
    <w:rsid w:val="0096000C"/>
    <w:rsid w:val="009860FB"/>
    <w:rsid w:val="00987201"/>
    <w:rsid w:val="009D178F"/>
    <w:rsid w:val="00BB0238"/>
    <w:rsid w:val="00BB088D"/>
    <w:rsid w:val="00BC278F"/>
    <w:rsid w:val="00C613F2"/>
    <w:rsid w:val="00C8602E"/>
    <w:rsid w:val="00CB7BB6"/>
    <w:rsid w:val="00D91390"/>
    <w:rsid w:val="00DF7B35"/>
    <w:rsid w:val="00E64E12"/>
    <w:rsid w:val="00E67B7E"/>
    <w:rsid w:val="00E72A82"/>
    <w:rsid w:val="00F222B6"/>
    <w:rsid w:val="00FB420E"/>
    <w:rsid w:val="00FC0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B375"/>
  <w15:chartTrackingRefBased/>
  <w15:docId w15:val="{F5CEECE0-C2AE-4894-8A23-E17BEAAA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B35"/>
    <w:pPr>
      <w:spacing w:after="200" w:line="276" w:lineRule="auto"/>
    </w:pPr>
    <w:rPr>
      <w:rFonts w:eastAsiaTheme="minorEastAsia"/>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B35"/>
    <w:pPr>
      <w:ind w:left="720"/>
      <w:contextualSpacing/>
    </w:pPr>
  </w:style>
  <w:style w:type="character" w:styleId="-">
    <w:name w:val="Hyperlink"/>
    <w:basedOn w:val="a0"/>
    <w:uiPriority w:val="99"/>
    <w:unhideWhenUsed/>
    <w:rsid w:val="00DF7B35"/>
    <w:rPr>
      <w:color w:val="0563C1" w:themeColor="hyperlink"/>
      <w:u w:val="single"/>
    </w:rPr>
  </w:style>
  <w:style w:type="character" w:styleId="a4">
    <w:name w:val="Unresolved Mention"/>
    <w:basedOn w:val="a0"/>
    <w:uiPriority w:val="99"/>
    <w:semiHidden/>
    <w:unhideWhenUsed/>
    <w:rsid w:val="008937D7"/>
    <w:rPr>
      <w:color w:val="605E5C"/>
      <w:shd w:val="clear" w:color="auto" w:fill="E1DFDD"/>
    </w:rPr>
  </w:style>
  <w:style w:type="character" w:styleId="a5">
    <w:name w:val="Strong"/>
    <w:basedOn w:val="a0"/>
    <w:uiPriority w:val="22"/>
    <w:qFormat/>
    <w:rsid w:val="00911B90"/>
    <w:rPr>
      <w:b/>
      <w:bCs/>
    </w:rPr>
  </w:style>
  <w:style w:type="paragraph" w:styleId="Web">
    <w:name w:val="Normal (Web)"/>
    <w:basedOn w:val="a"/>
    <w:uiPriority w:val="99"/>
    <w:semiHidden/>
    <w:unhideWhenUsed/>
    <w:rsid w:val="001115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2869">
      <w:bodyDiv w:val="1"/>
      <w:marLeft w:val="0"/>
      <w:marRight w:val="0"/>
      <w:marTop w:val="0"/>
      <w:marBottom w:val="0"/>
      <w:divBdr>
        <w:top w:val="none" w:sz="0" w:space="0" w:color="auto"/>
        <w:left w:val="none" w:sz="0" w:space="0" w:color="auto"/>
        <w:bottom w:val="none" w:sz="0" w:space="0" w:color="auto"/>
        <w:right w:val="none" w:sz="0" w:space="0" w:color="auto"/>
      </w:divBdr>
    </w:div>
    <w:div w:id="15809815">
      <w:bodyDiv w:val="1"/>
      <w:marLeft w:val="0"/>
      <w:marRight w:val="0"/>
      <w:marTop w:val="0"/>
      <w:marBottom w:val="0"/>
      <w:divBdr>
        <w:top w:val="none" w:sz="0" w:space="0" w:color="auto"/>
        <w:left w:val="none" w:sz="0" w:space="0" w:color="auto"/>
        <w:bottom w:val="none" w:sz="0" w:space="0" w:color="auto"/>
        <w:right w:val="none" w:sz="0" w:space="0" w:color="auto"/>
      </w:divBdr>
    </w:div>
    <w:div w:id="69281440">
      <w:bodyDiv w:val="1"/>
      <w:marLeft w:val="0"/>
      <w:marRight w:val="0"/>
      <w:marTop w:val="0"/>
      <w:marBottom w:val="0"/>
      <w:divBdr>
        <w:top w:val="none" w:sz="0" w:space="0" w:color="auto"/>
        <w:left w:val="none" w:sz="0" w:space="0" w:color="auto"/>
        <w:bottom w:val="none" w:sz="0" w:space="0" w:color="auto"/>
        <w:right w:val="none" w:sz="0" w:space="0" w:color="auto"/>
      </w:divBdr>
    </w:div>
    <w:div w:id="212277096">
      <w:bodyDiv w:val="1"/>
      <w:marLeft w:val="0"/>
      <w:marRight w:val="0"/>
      <w:marTop w:val="0"/>
      <w:marBottom w:val="0"/>
      <w:divBdr>
        <w:top w:val="none" w:sz="0" w:space="0" w:color="auto"/>
        <w:left w:val="none" w:sz="0" w:space="0" w:color="auto"/>
        <w:bottom w:val="none" w:sz="0" w:space="0" w:color="auto"/>
        <w:right w:val="none" w:sz="0" w:space="0" w:color="auto"/>
      </w:divBdr>
    </w:div>
    <w:div w:id="522866933">
      <w:bodyDiv w:val="1"/>
      <w:marLeft w:val="0"/>
      <w:marRight w:val="0"/>
      <w:marTop w:val="0"/>
      <w:marBottom w:val="0"/>
      <w:divBdr>
        <w:top w:val="none" w:sz="0" w:space="0" w:color="auto"/>
        <w:left w:val="none" w:sz="0" w:space="0" w:color="auto"/>
        <w:bottom w:val="none" w:sz="0" w:space="0" w:color="auto"/>
        <w:right w:val="none" w:sz="0" w:space="0" w:color="auto"/>
      </w:divBdr>
    </w:div>
    <w:div w:id="559904400">
      <w:bodyDiv w:val="1"/>
      <w:marLeft w:val="0"/>
      <w:marRight w:val="0"/>
      <w:marTop w:val="0"/>
      <w:marBottom w:val="0"/>
      <w:divBdr>
        <w:top w:val="none" w:sz="0" w:space="0" w:color="auto"/>
        <w:left w:val="none" w:sz="0" w:space="0" w:color="auto"/>
        <w:bottom w:val="none" w:sz="0" w:space="0" w:color="auto"/>
        <w:right w:val="none" w:sz="0" w:space="0" w:color="auto"/>
      </w:divBdr>
    </w:div>
    <w:div w:id="963392591">
      <w:bodyDiv w:val="1"/>
      <w:marLeft w:val="0"/>
      <w:marRight w:val="0"/>
      <w:marTop w:val="0"/>
      <w:marBottom w:val="0"/>
      <w:divBdr>
        <w:top w:val="none" w:sz="0" w:space="0" w:color="auto"/>
        <w:left w:val="none" w:sz="0" w:space="0" w:color="auto"/>
        <w:bottom w:val="none" w:sz="0" w:space="0" w:color="auto"/>
        <w:right w:val="none" w:sz="0" w:space="0" w:color="auto"/>
      </w:divBdr>
    </w:div>
    <w:div w:id="1041706752">
      <w:bodyDiv w:val="1"/>
      <w:marLeft w:val="0"/>
      <w:marRight w:val="0"/>
      <w:marTop w:val="0"/>
      <w:marBottom w:val="0"/>
      <w:divBdr>
        <w:top w:val="none" w:sz="0" w:space="0" w:color="auto"/>
        <w:left w:val="none" w:sz="0" w:space="0" w:color="auto"/>
        <w:bottom w:val="none" w:sz="0" w:space="0" w:color="auto"/>
        <w:right w:val="none" w:sz="0" w:space="0" w:color="auto"/>
      </w:divBdr>
    </w:div>
    <w:div w:id="1132749977">
      <w:bodyDiv w:val="1"/>
      <w:marLeft w:val="0"/>
      <w:marRight w:val="0"/>
      <w:marTop w:val="0"/>
      <w:marBottom w:val="0"/>
      <w:divBdr>
        <w:top w:val="none" w:sz="0" w:space="0" w:color="auto"/>
        <w:left w:val="none" w:sz="0" w:space="0" w:color="auto"/>
        <w:bottom w:val="none" w:sz="0" w:space="0" w:color="auto"/>
        <w:right w:val="none" w:sz="0" w:space="0" w:color="auto"/>
      </w:divBdr>
    </w:div>
    <w:div w:id="1426070372">
      <w:bodyDiv w:val="1"/>
      <w:marLeft w:val="0"/>
      <w:marRight w:val="0"/>
      <w:marTop w:val="0"/>
      <w:marBottom w:val="0"/>
      <w:divBdr>
        <w:top w:val="none" w:sz="0" w:space="0" w:color="auto"/>
        <w:left w:val="none" w:sz="0" w:space="0" w:color="auto"/>
        <w:bottom w:val="none" w:sz="0" w:space="0" w:color="auto"/>
        <w:right w:val="none" w:sz="0" w:space="0" w:color="auto"/>
      </w:divBdr>
    </w:div>
    <w:div w:id="1525561255">
      <w:bodyDiv w:val="1"/>
      <w:marLeft w:val="0"/>
      <w:marRight w:val="0"/>
      <w:marTop w:val="0"/>
      <w:marBottom w:val="0"/>
      <w:divBdr>
        <w:top w:val="none" w:sz="0" w:space="0" w:color="auto"/>
        <w:left w:val="none" w:sz="0" w:space="0" w:color="auto"/>
        <w:bottom w:val="none" w:sz="0" w:space="0" w:color="auto"/>
        <w:right w:val="none" w:sz="0" w:space="0" w:color="auto"/>
      </w:divBdr>
    </w:div>
    <w:div w:id="1735657525">
      <w:bodyDiv w:val="1"/>
      <w:marLeft w:val="0"/>
      <w:marRight w:val="0"/>
      <w:marTop w:val="0"/>
      <w:marBottom w:val="0"/>
      <w:divBdr>
        <w:top w:val="none" w:sz="0" w:space="0" w:color="auto"/>
        <w:left w:val="none" w:sz="0" w:space="0" w:color="auto"/>
        <w:bottom w:val="none" w:sz="0" w:space="0" w:color="auto"/>
        <w:right w:val="none" w:sz="0" w:space="0" w:color="auto"/>
      </w:divBdr>
    </w:div>
    <w:div w:id="2076271873">
      <w:bodyDiv w:val="1"/>
      <w:marLeft w:val="0"/>
      <w:marRight w:val="0"/>
      <w:marTop w:val="0"/>
      <w:marBottom w:val="0"/>
      <w:divBdr>
        <w:top w:val="none" w:sz="0" w:space="0" w:color="auto"/>
        <w:left w:val="none" w:sz="0" w:space="0" w:color="auto"/>
        <w:bottom w:val="none" w:sz="0" w:space="0" w:color="auto"/>
        <w:right w:val="none" w:sz="0" w:space="0" w:color="auto"/>
      </w:divBdr>
    </w:div>
    <w:div w:id="20922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basciata.atene@ester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4126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stiven cuko</dc:creator>
  <cp:keywords/>
  <dc:description/>
  <cp:lastModifiedBy>Vagia Tsialiou</cp:lastModifiedBy>
  <cp:revision>2</cp:revision>
  <dcterms:created xsi:type="dcterms:W3CDTF">2025-03-05T08:21:00Z</dcterms:created>
  <dcterms:modified xsi:type="dcterms:W3CDTF">2025-03-05T08:21:00Z</dcterms:modified>
</cp:coreProperties>
</file>